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9888" w14:textId="77777777" w:rsidR="00FA160E" w:rsidRDefault="00FA160E" w:rsidP="00FA160E">
      <w:pPr>
        <w:spacing w:line="324" w:lineRule="atLeast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051A41">
        <w:rPr>
          <w:rFonts w:ascii="Times New Roman" w:hAnsi="Times New Roman" w:cs="Times New Roman"/>
          <w:color w:val="000000"/>
          <w:sz w:val="40"/>
          <w:szCs w:val="40"/>
        </w:rPr>
        <w:t>Консультация для родителей.</w:t>
      </w:r>
    </w:p>
    <w:p w14:paraId="6971E33D" w14:textId="77777777" w:rsidR="00051A41" w:rsidRPr="00051A41" w:rsidRDefault="00051A41" w:rsidP="00FA160E">
      <w:pPr>
        <w:spacing w:line="324" w:lineRule="atLeast"/>
        <w:jc w:val="center"/>
        <w:rPr>
          <w:rFonts w:ascii="-webkit-standard" w:hAnsi="-webkit-standard" w:cs="Times New Roman"/>
          <w:color w:val="000000"/>
          <w:sz w:val="40"/>
          <w:szCs w:val="40"/>
        </w:rPr>
      </w:pPr>
    </w:p>
    <w:p w14:paraId="60136E73" w14:textId="77777777" w:rsidR="00FA160E" w:rsidRPr="001053B4" w:rsidRDefault="00FA160E" w:rsidP="00FA160E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«Традиционные и нетрадиционные </w:t>
      </w:r>
      <w:proofErr w:type="spellStart"/>
      <w:r w:rsidRPr="0010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0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технологии»</w:t>
      </w:r>
    </w:p>
    <w:p w14:paraId="0AF9D0AC" w14:textId="77777777" w:rsidR="00760950" w:rsidRPr="007F4F37" w:rsidRDefault="00760950" w:rsidP="00FA160E">
      <w:pPr>
        <w:spacing w:line="324" w:lineRule="atLeast"/>
        <w:jc w:val="center"/>
        <w:rPr>
          <w:rFonts w:ascii="-webkit-standard" w:hAnsi="-webkit-standard" w:cs="Times New Roman"/>
          <w:color w:val="000000"/>
          <w:sz w:val="28"/>
          <w:szCs w:val="28"/>
        </w:rPr>
      </w:pPr>
    </w:p>
    <w:p w14:paraId="648111D5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 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 – одна из главных ценностей в жизни. 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</w:t>
      </w:r>
    </w:p>
    <w:p w14:paraId="46961356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color w:val="000000"/>
          <w:sz w:val="28"/>
          <w:szCs w:val="28"/>
        </w:rPr>
        <w:t>Плохое самочувствие, болезни являются причинами отставания в росте, неудач на занятиях, в играх, в спорте.</w:t>
      </w:r>
      <w:r w:rsidRPr="007F4F37">
        <w:rPr>
          <w:rFonts w:ascii="-webkit-standard" w:hAnsi="-webkit-standard" w:cs="Times New Roman"/>
          <w:color w:val="000000"/>
          <w:sz w:val="28"/>
          <w:szCs w:val="28"/>
          <w:shd w:val="clear" w:color="auto" w:fill="FFFFFF"/>
        </w:rPr>
        <w:t> С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является:</w:t>
      </w: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сохранять, укреплять физическое, психологическое и социальное здоровье дошкольника.</w:t>
      </w:r>
    </w:p>
    <w:p w14:paraId="0670A6DB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color w:val="000000"/>
          <w:sz w:val="28"/>
          <w:szCs w:val="28"/>
        </w:rPr>
        <w:t>Существуют разнообразные формы и виды деятельности, направленные на сохранение и укрепление здоровья дошкольников. Их комплекс получил в настоящее время общее название «</w:t>
      </w:r>
      <w:proofErr w:type="spellStart"/>
      <w:r w:rsidRPr="007F4F3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F3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технологии». Главное назначение таких новых технологий – объединить </w:t>
      </w:r>
      <w:proofErr w:type="spellStart"/>
      <w:r w:rsidRPr="007F4F37">
        <w:rPr>
          <w:rFonts w:ascii="Times New Roman" w:hAnsi="Times New Roman" w:cs="Times New Roman"/>
          <w:color w:val="000000"/>
          <w:sz w:val="28"/>
          <w:szCs w:val="28"/>
        </w:rPr>
        <w:t>педагогов,инструкторов</w:t>
      </w:r>
      <w:proofErr w:type="spellEnd"/>
      <w:r w:rsidRPr="007F4F37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культуре, психологов, медиков, родителей и самое главное – самих детей на сохранение, укрепление и развитие здоровья.</w:t>
      </w:r>
    </w:p>
    <w:p w14:paraId="2ABDE684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color w:val="000000"/>
          <w:sz w:val="28"/>
          <w:szCs w:val="28"/>
        </w:rPr>
        <w:t>Дошкольный возраст является решающим этапом в формировании фундамента физического и психического здоровья ребенка. 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Основная задача детского сада — подготовить ребенка к самостоятельной жизни, дав ему для этого необходимые умения, навыки, воспитав определенные привычки. </w:t>
      </w:r>
      <w:proofErr w:type="spellStart"/>
      <w:r w:rsidRPr="007F4F3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F3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делятся на две группы «традиционные» и «нетрадиционные».</w:t>
      </w:r>
    </w:p>
    <w:p w14:paraId="52413051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технологии: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 обеспечить дошкольнику высокий уровень реального здоровья</w:t>
      </w: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14:paraId="29E76F84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color w:val="000000"/>
          <w:sz w:val="28"/>
          <w:szCs w:val="28"/>
        </w:rPr>
        <w:t xml:space="preserve">«Традиционные </w:t>
      </w:r>
      <w:proofErr w:type="spellStart"/>
      <w:r w:rsidRPr="007F4F37">
        <w:rPr>
          <w:rFonts w:ascii="Times New Roman" w:hAnsi="Times New Roman" w:cs="Times New Roman"/>
          <w:color w:val="000000"/>
          <w:sz w:val="28"/>
          <w:szCs w:val="28"/>
        </w:rPr>
        <w:t>здоровьесберегабщие</w:t>
      </w:r>
      <w:proofErr w:type="spellEnd"/>
      <w:r w:rsidRPr="007F4F3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технологии» -это </w:t>
      </w:r>
    </w:p>
    <w:p w14:paraId="2EADD77F" w14:textId="19DB4469" w:rsidR="00FA160E" w:rsidRPr="00625EE7" w:rsidRDefault="00FA160E" w:rsidP="00625EE7">
      <w:pPr>
        <w:pStyle w:val="a3"/>
        <w:numPr>
          <w:ilvl w:val="0"/>
          <w:numId w:val="1"/>
        </w:numPr>
        <w:jc w:val="both"/>
        <w:divId w:val="1568997456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625EE7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</w:t>
      </w:r>
    </w:p>
    <w:p w14:paraId="5E30F3FC" w14:textId="1115BF62" w:rsidR="00FA160E" w:rsidRPr="00625EE7" w:rsidRDefault="00FA160E" w:rsidP="00625EE7">
      <w:pPr>
        <w:pStyle w:val="a3"/>
        <w:numPr>
          <w:ilvl w:val="0"/>
          <w:numId w:val="1"/>
        </w:numPr>
        <w:jc w:val="both"/>
        <w:divId w:val="133766315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625EE7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</w:t>
      </w:r>
    </w:p>
    <w:p w14:paraId="170CE404" w14:textId="1F6283FE" w:rsidR="00FA160E" w:rsidRPr="00D006C9" w:rsidRDefault="00FA160E" w:rsidP="00D006C9">
      <w:pPr>
        <w:pStyle w:val="a3"/>
        <w:numPr>
          <w:ilvl w:val="0"/>
          <w:numId w:val="1"/>
        </w:numPr>
        <w:jc w:val="both"/>
        <w:divId w:val="1302079331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006C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развлечения, праздники</w:t>
      </w:r>
    </w:p>
    <w:p w14:paraId="64941C48" w14:textId="18283FB4" w:rsidR="00FA160E" w:rsidRPr="00D006C9" w:rsidRDefault="00FA160E" w:rsidP="00D006C9">
      <w:pPr>
        <w:pStyle w:val="a3"/>
        <w:numPr>
          <w:ilvl w:val="0"/>
          <w:numId w:val="1"/>
        </w:numPr>
        <w:jc w:val="both"/>
        <w:divId w:val="638918524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006C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</w:t>
      </w:r>
    </w:p>
    <w:p w14:paraId="210DE427" w14:textId="61825668" w:rsidR="00FA160E" w:rsidRPr="00D006C9" w:rsidRDefault="00FA160E" w:rsidP="00D006C9">
      <w:pPr>
        <w:pStyle w:val="a3"/>
        <w:numPr>
          <w:ilvl w:val="0"/>
          <w:numId w:val="1"/>
        </w:numPr>
        <w:jc w:val="both"/>
        <w:divId w:val="1829175307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006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подвижные и спортивные игры</w:t>
      </w:r>
    </w:p>
    <w:p w14:paraId="2CF67885" w14:textId="33F9A865" w:rsidR="00FA160E" w:rsidRPr="00D006C9" w:rsidRDefault="00FA160E" w:rsidP="00D006C9">
      <w:pPr>
        <w:pStyle w:val="a3"/>
        <w:numPr>
          <w:ilvl w:val="0"/>
          <w:numId w:val="1"/>
        </w:numPr>
        <w:jc w:val="both"/>
        <w:divId w:val="821000319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006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контрастная дорожка</w:t>
      </w:r>
    </w:p>
    <w:p w14:paraId="067A63AE" w14:textId="3A0285AB" w:rsidR="00FA160E" w:rsidRPr="007F4F37" w:rsidRDefault="00FA160E" w:rsidP="00FA160E">
      <w:pPr>
        <w:ind w:hanging="270"/>
        <w:divId w:val="1189828912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7F4F37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из самых действенных закаливающих процедур в повседневной жизни является прогулка. 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14:paraId="204ECA21" w14:textId="514A312B" w:rsidR="00FA160E" w:rsidRPr="00D006C9" w:rsidRDefault="00FA160E" w:rsidP="00D006C9">
      <w:pPr>
        <w:pStyle w:val="a3"/>
        <w:numPr>
          <w:ilvl w:val="0"/>
          <w:numId w:val="2"/>
        </w:numPr>
        <w:divId w:val="938290939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006C9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Прогулка – один из важнейших режимных моментов, во время,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14:paraId="09AD0525" w14:textId="77777777" w:rsidR="00FA160E" w:rsidRPr="007F4F37" w:rsidRDefault="00FA160E" w:rsidP="00FA160E">
      <w:pPr>
        <w:spacing w:line="324" w:lineRule="atLeast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«Нетрадиционные </w:t>
      </w:r>
      <w:proofErr w:type="spellStart"/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технологии» - это</w:t>
      </w:r>
    </w:p>
    <w:p w14:paraId="4DAB15E9" w14:textId="52F8415C" w:rsidR="00FA160E" w:rsidRPr="00264C58" w:rsidRDefault="00FA160E" w:rsidP="00264C58">
      <w:pPr>
        <w:pStyle w:val="a3"/>
        <w:numPr>
          <w:ilvl w:val="0"/>
          <w:numId w:val="2"/>
        </w:numPr>
        <w:jc w:val="both"/>
        <w:divId w:val="1806583449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26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динамические паузы (комплексы физ. минуток, которые могут включать дыхательную, </w:t>
      </w:r>
      <w:proofErr w:type="spellStart"/>
      <w:r w:rsidRPr="00264C5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пальчиковую</w:t>
      </w:r>
      <w:proofErr w:type="spellEnd"/>
      <w:r w:rsidRPr="00264C58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артикуляционную гимнастику, гимнастику для глаз и т.д.)</w:t>
      </w:r>
    </w:p>
    <w:p w14:paraId="377471B3" w14:textId="7F72509B" w:rsidR="00FA160E" w:rsidRPr="00264C58" w:rsidRDefault="00FA160E" w:rsidP="00264C58">
      <w:pPr>
        <w:pStyle w:val="a3"/>
        <w:numPr>
          <w:ilvl w:val="0"/>
          <w:numId w:val="2"/>
        </w:numPr>
        <w:jc w:val="both"/>
        <w:divId w:val="1964000750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proofErr w:type="spellStart"/>
      <w:r w:rsidRPr="00264C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музыкотерапия</w:t>
      </w:r>
      <w:proofErr w:type="spellEnd"/>
    </w:p>
    <w:p w14:paraId="093AA2A4" w14:textId="308C17E5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1548298212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proofErr w:type="spellStart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</w:p>
    <w:p w14:paraId="297E336A" w14:textId="61C08EAF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1840848846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Релаксация.  Гимнастика </w:t>
      </w:r>
      <w:proofErr w:type="spellStart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</w:t>
      </w:r>
      <w:proofErr w:type="spellEnd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проводятся с детьми своей возрастной группы  индивидуально либо с подгруппой ежедневно в  любое удобное время, а так же во время занятий.</w:t>
      </w:r>
    </w:p>
    <w:p w14:paraId="69872812" w14:textId="6AF600AD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1145658706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 ежедневно по 3-5 мин. в любое свободное время и во время занятий, чтобы снять зрительную нагрузку у детей. </w:t>
      </w:r>
    </w:p>
    <w:p w14:paraId="01192E15" w14:textId="2ADC6245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923027516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дыхательная в  различных формах физкультурно-оздоровительной работы, на физ. минутках во время занятий и после сна: во время гимнастики.  </w:t>
      </w:r>
    </w:p>
    <w:p w14:paraId="3E09928D" w14:textId="17F8399E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1015380001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Самомассаж. В различных формах физкультурно-оздоровительной работы или во время </w:t>
      </w:r>
      <w:proofErr w:type="spellStart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профилактики простудных заболеваний.</w:t>
      </w:r>
    </w:p>
    <w:p w14:paraId="10480A89" w14:textId="58DC29DB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590285500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proofErr w:type="spellStart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Игры-энергизаторы</w:t>
      </w:r>
      <w:proofErr w:type="spellEnd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. Их можно использовать в различные режимные моменты. </w:t>
      </w:r>
    </w:p>
    <w:p w14:paraId="36C8EA82" w14:textId="2339FA2D" w:rsidR="00FA160E" w:rsidRPr="00DF59DC" w:rsidRDefault="00FA160E" w:rsidP="00DF59DC">
      <w:pPr>
        <w:pStyle w:val="a3"/>
        <w:numPr>
          <w:ilvl w:val="0"/>
          <w:numId w:val="2"/>
        </w:numPr>
        <w:jc w:val="both"/>
        <w:divId w:val="1547911317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proofErr w:type="spellStart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DF59DC">
        <w:rPr>
          <w:rFonts w:ascii="Times New Roman" w:eastAsia="Times New Roman" w:hAnsi="Times New Roman" w:cs="Times New Roman"/>
          <w:color w:val="000000"/>
          <w:sz w:val="28"/>
          <w:szCs w:val="28"/>
        </w:rPr>
        <w:t>. 1 раз в неделю со старшего возраста по 25-30 мин.</w:t>
      </w:r>
    </w:p>
    <w:p w14:paraId="54D954AB" w14:textId="77777777" w:rsidR="00FA160E" w:rsidRPr="007F4F37" w:rsidRDefault="00FA160E" w:rsidP="00FA160E">
      <w:pPr>
        <w:spacing w:line="324" w:lineRule="atLeast"/>
        <w:ind w:left="585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 детей в детском саду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 — это ответственность и персонала сада, и </w:t>
      </w: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родителей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. Общими усилиями нужно постараться создать детям все условия для правильного и </w:t>
      </w:r>
      <w:r w:rsidRPr="007F4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здорового развития</w:t>
      </w:r>
      <w:r w:rsidRPr="007F4F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E34430" w14:textId="14A686F7" w:rsidR="00B02C02" w:rsidRDefault="00B02C02">
      <w:pPr>
        <w:rPr>
          <w:sz w:val="28"/>
          <w:szCs w:val="28"/>
        </w:rPr>
      </w:pPr>
    </w:p>
    <w:p w14:paraId="00F83D0A" w14:textId="701FAFD5" w:rsidR="007F4029" w:rsidRDefault="007F4029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несколько </w:t>
      </w:r>
      <w:r w:rsidR="0047136B">
        <w:rPr>
          <w:sz w:val="28"/>
          <w:szCs w:val="28"/>
        </w:rPr>
        <w:t>упражнений для пальчиковый гимнастики</w:t>
      </w:r>
      <w:r w:rsidR="00EA235D">
        <w:rPr>
          <w:sz w:val="28"/>
          <w:szCs w:val="28"/>
        </w:rPr>
        <w:t xml:space="preserve"> по теме «Мое тело»</w:t>
      </w:r>
      <w:r w:rsidR="00C82DB7">
        <w:rPr>
          <w:sz w:val="28"/>
          <w:szCs w:val="28"/>
        </w:rPr>
        <w:t>:</w:t>
      </w:r>
    </w:p>
    <w:p w14:paraId="33BED786" w14:textId="5E5252A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</w:p>
    <w:p w14:paraId="3B5EF8F6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«ЭТО Я!»</w:t>
      </w:r>
    </w:p>
    <w:p w14:paraId="4581C192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Это глазки. Вот, вот.    (Показываем сначала левый глаз, потом правый) </w:t>
      </w:r>
      <w:r>
        <w:rPr>
          <w:color w:val="000000"/>
          <w:sz w:val="21"/>
          <w:szCs w:val="21"/>
        </w:rPr>
        <w:br/>
        <w:t>Это ушки. Вот, вот.    (Беремся сначала за мочку левого уха, потом - правого) </w:t>
      </w:r>
      <w:r>
        <w:rPr>
          <w:color w:val="000000"/>
          <w:sz w:val="21"/>
          <w:szCs w:val="21"/>
        </w:rPr>
        <w:br/>
        <w:t>Это нос, это рот.    (Левой рукой показываем рот, правой - нос) </w:t>
      </w:r>
      <w:r>
        <w:rPr>
          <w:color w:val="000000"/>
          <w:sz w:val="21"/>
          <w:szCs w:val="21"/>
        </w:rPr>
        <w:br/>
        <w:t>Там спинка. Тут живот.    (Левую ладошку на спину, правую - на живот)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lastRenderedPageBreak/>
        <w:t>Это ручки. Хлоп-хлоп.    (Показываем обе руки, потом 2 раза хлопаем в ладоши) </w:t>
      </w:r>
      <w:r>
        <w:rPr>
          <w:color w:val="000000"/>
          <w:sz w:val="21"/>
          <w:szCs w:val="21"/>
        </w:rPr>
        <w:br/>
        <w:t>Это ножки. Топ-топ.    (Кладем ладони на бедро, потом 2 раза топаем) </w:t>
      </w:r>
      <w:r>
        <w:rPr>
          <w:color w:val="000000"/>
          <w:sz w:val="21"/>
          <w:szCs w:val="21"/>
        </w:rPr>
        <w:br/>
        <w:t>Ой, устали! Вытрем лоб.    (Правой ладонью проводим по лбу) </w:t>
      </w:r>
    </w:p>
    <w:p w14:paraId="1DEBCD77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«УТРОМ ПАЛЬЧИКИ ПРОСНУЛИСЬ»</w:t>
      </w:r>
    </w:p>
    <w:p w14:paraId="7A361662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Утром пальчики проснулись,    (Разжать кулачки) </w:t>
      </w:r>
      <w:r>
        <w:rPr>
          <w:color w:val="000000"/>
          <w:sz w:val="21"/>
          <w:szCs w:val="21"/>
        </w:rPr>
        <w:br/>
        <w:t>Потянулись    (Напрячь, развести пальцы) </w:t>
      </w:r>
      <w:r>
        <w:rPr>
          <w:color w:val="000000"/>
          <w:sz w:val="21"/>
          <w:szCs w:val="21"/>
        </w:rPr>
        <w:br/>
        <w:t>И встряхнулись    (Встряхнуть кисти) </w:t>
      </w:r>
      <w:r>
        <w:rPr>
          <w:color w:val="000000"/>
          <w:sz w:val="21"/>
          <w:szCs w:val="21"/>
        </w:rPr>
        <w:br/>
        <w:t>Крепко-крепко обнялись,    (Имитация рукопожатия) </w:t>
      </w:r>
      <w:r>
        <w:rPr>
          <w:color w:val="000000"/>
          <w:sz w:val="21"/>
          <w:szCs w:val="21"/>
        </w:rPr>
        <w:br/>
        <w:t>За работу принялись.    ("Закатываем рукава") </w:t>
      </w:r>
      <w:r>
        <w:rPr>
          <w:color w:val="000000"/>
          <w:sz w:val="21"/>
          <w:szCs w:val="21"/>
        </w:rPr>
        <w:br/>
        <w:t>Налепили куличей,    (Ладошки "лепят" пирожки) </w:t>
      </w:r>
      <w:r>
        <w:rPr>
          <w:color w:val="000000"/>
          <w:sz w:val="21"/>
          <w:szCs w:val="21"/>
        </w:rPr>
        <w:br/>
        <w:t>Стали звать к себе гостей,    (Приглашающие движения кистями рук) </w:t>
      </w:r>
      <w:r>
        <w:rPr>
          <w:color w:val="000000"/>
          <w:sz w:val="21"/>
          <w:szCs w:val="21"/>
        </w:rPr>
        <w:br/>
        <w:t>Заиграли на рояле    (Имитация игры не клавишах) </w:t>
      </w:r>
      <w:r>
        <w:rPr>
          <w:color w:val="000000"/>
          <w:sz w:val="21"/>
          <w:szCs w:val="21"/>
        </w:rPr>
        <w:br/>
        <w:t>И весь день протанцевали.    (Ручки "танцуют") </w:t>
      </w:r>
    </w:p>
    <w:p w14:paraId="0805AABC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«ПАЛЬЧИКИ»</w:t>
      </w:r>
    </w:p>
    <w:p w14:paraId="5C73AEF5" w14:textId="77777777" w:rsidR="0002344A" w:rsidRDefault="0002344A">
      <w:pPr>
        <w:pStyle w:val="a4"/>
        <w:shd w:val="clear" w:color="auto" w:fill="FFFFFF"/>
        <w:spacing w:before="0" w:beforeAutospacing="0" w:after="0" w:afterAutospacing="0"/>
        <w:divId w:val="8867076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Этот пальчик маленький, </w:t>
      </w:r>
      <w:r>
        <w:rPr>
          <w:color w:val="000000"/>
          <w:sz w:val="21"/>
          <w:szCs w:val="21"/>
        </w:rPr>
        <w:br/>
        <w:t>Этот пальчик слабенький, </w:t>
      </w:r>
      <w:r>
        <w:rPr>
          <w:color w:val="000000"/>
          <w:sz w:val="21"/>
          <w:szCs w:val="21"/>
        </w:rPr>
        <w:br/>
        <w:t>Этот пальчик самый длинный, </w:t>
      </w:r>
      <w:r>
        <w:rPr>
          <w:color w:val="000000"/>
          <w:sz w:val="21"/>
          <w:szCs w:val="21"/>
        </w:rPr>
        <w:br/>
        <w:t>Этот пальчик самый сильный,    (Все пальчики, начиная с мизинца, дотрагиваются до большого пальца той же руки в ритме стиха; остальные пальцы стараться держать прямыми). </w:t>
      </w:r>
      <w:r>
        <w:rPr>
          <w:color w:val="000000"/>
          <w:sz w:val="21"/>
          <w:szCs w:val="21"/>
        </w:rPr>
        <w:br/>
        <w:t>Этот пальчик – толстячок,    (Большой палец пригибается к ладони) </w:t>
      </w:r>
      <w:r>
        <w:rPr>
          <w:color w:val="000000"/>
          <w:sz w:val="21"/>
          <w:szCs w:val="21"/>
        </w:rPr>
        <w:br/>
        <w:t>А все вместе – кулачок.    (Все пальчики собираются в кулак) </w:t>
      </w:r>
    </w:p>
    <w:p w14:paraId="3B31EC7B" w14:textId="77777777" w:rsidR="0002344A" w:rsidRPr="007F4F37" w:rsidRDefault="0002344A">
      <w:pPr>
        <w:rPr>
          <w:sz w:val="28"/>
          <w:szCs w:val="28"/>
        </w:rPr>
      </w:pPr>
    </w:p>
    <w:sectPr w:rsidR="0002344A" w:rsidRPr="007F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6F1"/>
    <w:multiLevelType w:val="hybridMultilevel"/>
    <w:tmpl w:val="177A2234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64C773C"/>
    <w:multiLevelType w:val="hybridMultilevel"/>
    <w:tmpl w:val="047EA578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0E"/>
    <w:rsid w:val="0002344A"/>
    <w:rsid w:val="00051A41"/>
    <w:rsid w:val="001053B4"/>
    <w:rsid w:val="00264C58"/>
    <w:rsid w:val="00271C47"/>
    <w:rsid w:val="0047136B"/>
    <w:rsid w:val="00625EE7"/>
    <w:rsid w:val="00760950"/>
    <w:rsid w:val="007F4029"/>
    <w:rsid w:val="007F4F37"/>
    <w:rsid w:val="00976AF7"/>
    <w:rsid w:val="00A95F0A"/>
    <w:rsid w:val="00B02C02"/>
    <w:rsid w:val="00C82DB7"/>
    <w:rsid w:val="00CB7BEE"/>
    <w:rsid w:val="00D006C9"/>
    <w:rsid w:val="00D15BC8"/>
    <w:rsid w:val="00DF59DC"/>
    <w:rsid w:val="00EA235D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54A22"/>
  <w15:chartTrackingRefBased/>
  <w15:docId w15:val="{9D514909-D53A-5A41-825F-CE75280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FA16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A160E"/>
  </w:style>
  <w:style w:type="character" w:customStyle="1" w:styleId="s4">
    <w:name w:val="s4"/>
    <w:basedOn w:val="a0"/>
    <w:rsid w:val="00FA160E"/>
  </w:style>
  <w:style w:type="paragraph" w:customStyle="1" w:styleId="s5">
    <w:name w:val="s5"/>
    <w:basedOn w:val="a"/>
    <w:rsid w:val="00FA16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160E"/>
  </w:style>
  <w:style w:type="character" w:customStyle="1" w:styleId="s6">
    <w:name w:val="s6"/>
    <w:basedOn w:val="a0"/>
    <w:rsid w:val="00FA160E"/>
  </w:style>
  <w:style w:type="character" w:customStyle="1" w:styleId="s7">
    <w:name w:val="s7"/>
    <w:basedOn w:val="a0"/>
    <w:rsid w:val="00FA160E"/>
  </w:style>
  <w:style w:type="character" w:customStyle="1" w:styleId="s9">
    <w:name w:val="s9"/>
    <w:basedOn w:val="a0"/>
    <w:rsid w:val="00FA160E"/>
  </w:style>
  <w:style w:type="character" w:customStyle="1" w:styleId="s11">
    <w:name w:val="s11"/>
    <w:basedOn w:val="a0"/>
    <w:rsid w:val="00FA160E"/>
  </w:style>
  <w:style w:type="paragraph" w:customStyle="1" w:styleId="s13">
    <w:name w:val="s13"/>
    <w:basedOn w:val="a"/>
    <w:rsid w:val="00FA16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FA160E"/>
  </w:style>
  <w:style w:type="character" w:customStyle="1" w:styleId="s19">
    <w:name w:val="s19"/>
    <w:basedOn w:val="a0"/>
    <w:rsid w:val="00FA160E"/>
  </w:style>
  <w:style w:type="paragraph" w:customStyle="1" w:styleId="s21">
    <w:name w:val="s21"/>
    <w:basedOn w:val="a"/>
    <w:rsid w:val="00FA16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25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4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315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00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24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19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516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39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001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0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12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331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17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21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56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44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7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4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5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2021-11-11T17:59:00Z</dcterms:created>
  <dcterms:modified xsi:type="dcterms:W3CDTF">2021-11-11T17:59:00Z</dcterms:modified>
</cp:coreProperties>
</file>